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81083" w14:textId="77777777" w:rsidR="009A1714" w:rsidRPr="009A1714" w:rsidRDefault="009A1714" w:rsidP="009A1714">
      <w:pPr>
        <w:spacing w:after="0" w:line="240" w:lineRule="auto"/>
        <w:rPr>
          <w:rFonts w:ascii="Calibri" w:eastAsia="Calibri" w:hAnsi="Calibri" w:cs="Times New Roman"/>
          <w:b/>
          <w:bCs/>
          <w:color w:val="F16024"/>
          <w:sz w:val="36"/>
          <w:szCs w:val="36"/>
          <w:lang w:eastAsia="en-US" w:val="de-DE"/>
        </w:rPr>
      </w:pPr>
      <w:r w:rsidRPr="009A1714">
        <w:rPr>
          <w:rFonts w:ascii="Calibri" w:eastAsia="Calibri" w:hAnsi="Calibri" w:cs="Times New Roman"/>
          <w:b/>
          <w:bCs/>
          <w:color w:val="D38CBC"/>
          <w:sz w:val="36"/>
          <w:szCs w:val="36"/>
          <w:lang w:val="de-DE" w:eastAsia="en-US"/>
        </w:rPr>
        <w:t xml:space="preserve">| </w:t>
      </w:r>
      <w:r w:rsidRPr="009A1714">
        <w:rPr>
          <w:rFonts w:ascii="Calibri" w:eastAsia="Calibri" w:hAnsi="Calibri" w:cs="Times New Roman"/>
          <w:b/>
          <w:bCs/>
          <w:color w:val="F16024"/>
          <w:sz w:val="36"/>
          <w:szCs w:val="36"/>
          <w:lang w:eastAsia="en-US" w:val="de-DE"/>
        </w:rPr>
        <w:t xml:space="preserve">Checkliste für Kreditentscheidungen</w:t>
      </w:r>
    </w:p>
    <w:p w14:paraId="0890B6AC" w14:textId="77777777" w:rsidR="009A1714" w:rsidRDefault="009A1714" w:rsidP="009A1714">
      <w:pPr>
        <w:pStyle w:val="FemPower-PinkHeading"/>
        <w:rPr>
          <w:color w:val="F16024"/>
        </w:rPr>
      </w:pPr>
    </w:p>
    <w:p w14:paraId="1CDB6CA6" w14:textId="74697DEE" w:rsidR="009B71EA" w:rsidRDefault="009A1714" w:rsidP="009A1714">
      <w:pPr>
        <w:pStyle w:val="FemPower-PinkHeading"/>
        <w:rPr>
          <w:sz w:val="32"/>
          <w:szCs w:val="32"/>
          <w:lang w:val="de-DE"/>
        </w:rPr>
      </w:pPr>
      <w:r w:rsidRPr="009A1714">
        <w:rPr>
          <w:sz w:val="32"/>
          <w:szCs w:val="32"/>
          <w:lang w:val="de-DE"/>
        </w:rPr>
        <w:t xml:space="preserve">Bevor Sie einen Kredit aufnehmen: informiert und bewusst entscheiden</w:t>
      </w:r>
    </w:p>
    <w:p w14:paraId="3EA2644C" w14:textId="77777777" w:rsidR="009A1714" w:rsidRPr="009A1714" w:rsidRDefault="009A1714" w:rsidP="009A1714">
      <w:pPr>
        <w:pStyle w:val="FemPower-PinkHeading"/>
        <w:rPr>
          <w:sz w:val="32"/>
          <w:szCs w:val="32"/>
          <w:lang w:val="de-DE"/>
        </w:rPr>
      </w:pPr>
    </w:p>
    <w:p w14:paraId="28E3D4F4"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Warum dieses Werkzeug wichtig ist</w:t>
      </w:r>
    </w:p>
    <w:p w14:paraId="476D5468"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Einen Kredit aufzunehmen ist nicht nur eine finanzielle Entscheidung, sondern auch eine Frage von Verhalten und Emotionen. Viele Kreditentscheidungen werden von Zeitdruck, sozialem Druck oder dem Wunsch beeinflusst, kurzfristige Probleme zu lösen.</w:t>
      </w:r>
    </w:p>
    <w:p w14:paraId="484BE35C"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Diese Checkliste hilft Ihnen, </w:t>
      </w:r>
      <w:r>
        <w:rPr>
          <w:rFonts w:ascii="Calibri" w:eastAsia="Calibri" w:hAnsi="Calibri" w:cs="Calibri"/>
          <w:b/>
          <w:bCs/>
          <w:sz w:val="24"/>
          <w:szCs w:val="24"/>
        </w:rPr>
        <w:t xml:space="preserve">innezuhalten, nachzudenken und abzuwägen</w:t>
      </w:r>
      <w:r>
        <w:rPr>
          <w:rFonts w:ascii="Calibri" w:eastAsia="Calibri" w:hAnsi="Calibri" w:cs="Calibri"/>
          <w:sz w:val="24"/>
          <w:szCs w:val="24"/>
        </w:rPr>
        <w:t xml:space="preserve">, ob ein Kredit die richtige Entscheidung für Ihre aktuelle und künftige finanzielle Situation ist.</w:t>
      </w:r>
    </w:p>
    <w:p w14:paraId="225E2880" w14:textId="76EE9411" w:rsidR="009B71EA" w:rsidRDefault="009B71EA">
      <w:pPr>
        <w:rPr>
          <w:rFonts w:ascii="Calibri" w:eastAsia="Calibri" w:hAnsi="Calibri" w:cs="Calibri"/>
          <w:sz w:val="24"/>
          <w:szCs w:val="24"/>
        </w:rPr>
      </w:pPr>
    </w:p>
    <w:p w14:paraId="11447571"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Schritt 1: Bedarf oder Wunsch</w:t>
      </w:r>
    </w:p>
    <w:p w14:paraId="0A5A39B5"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Fragen Sie sich vor der Kreditaufnahme:</w:t>
      </w:r>
    </w:p>
    <w:p w14:paraId="42649D6F" w14:textId="77777777" w:rsidR="009B71EA" w:rsidRDefault="00000000">
      <w:pPr>
        <w:numPr>
          <w:ilvl w:val="0"/>
          <w:numId w:val="1"/>
        </w:numPr>
        <w:rPr>
          <w:rFonts w:ascii="Calibri" w:eastAsia="Calibri" w:hAnsi="Calibri" w:cs="Calibri"/>
          <w:sz w:val="24"/>
          <w:szCs w:val="24"/>
        </w:rPr>
      </w:pPr>
      <w:r>
        <w:rPr>
          <w:rFonts w:ascii="Calibri" w:eastAsia="Calibri" w:hAnsi="Calibri" w:cs="Calibri"/>
          <w:sz w:val="24"/>
          <w:szCs w:val="24"/>
        </w:rPr>
        <w:t xml:space="preserve">Ist das ein grundlegender Bedarf (z. B. Wohnen, Gesundheit, Bildung) oder ein nicht notwendiger Kauf? </w:t>
      </w:r>
    </w:p>
    <w:p w14:paraId="28F88C82" w14:textId="77777777" w:rsidR="009B71EA" w:rsidRDefault="00000000">
      <w:pPr>
        <w:numPr>
          <w:ilvl w:val="0"/>
          <w:numId w:val="1"/>
        </w:numPr>
        <w:rPr>
          <w:rFonts w:ascii="Calibri" w:eastAsia="Calibri" w:hAnsi="Calibri" w:cs="Calibri"/>
          <w:sz w:val="24"/>
          <w:szCs w:val="24"/>
        </w:rPr>
      </w:pPr>
      <w:r>
        <w:rPr>
          <w:rFonts w:ascii="Calibri" w:eastAsia="Calibri" w:hAnsi="Calibri" w:cs="Calibri"/>
          <w:sz w:val="24"/>
          <w:szCs w:val="24"/>
        </w:rPr>
        <w:t xml:space="preserve">Geht es mir eher um einen besseren Lebensstil als um einen echten Bedarf? </w:t>
      </w:r>
    </w:p>
    <w:p w14:paraId="62332141" w14:textId="77777777" w:rsidR="009B71EA" w:rsidRDefault="00000000">
      <w:pPr>
        <w:numPr>
          <w:ilvl w:val="0"/>
          <w:numId w:val="1"/>
        </w:numPr>
        <w:rPr>
          <w:rFonts w:ascii="Calibri" w:eastAsia="Calibri" w:hAnsi="Calibri" w:cs="Calibri"/>
          <w:sz w:val="24"/>
          <w:szCs w:val="24"/>
        </w:rPr>
      </w:pPr>
      <w:r>
        <w:rPr>
          <w:rFonts w:ascii="Calibri" w:eastAsia="Calibri" w:hAnsi="Calibri" w:cs="Calibri"/>
          <w:sz w:val="24"/>
          <w:szCs w:val="24"/>
        </w:rPr>
        <w:t xml:space="preserve">Kann diese Entscheidung warten? </w:t>
      </w:r>
    </w:p>
    <w:p w14:paraId="5E8FA622"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Wichtig:</w:t>
      </w:r>
      <w:r>
        <w:rPr>
          <w:rFonts w:ascii="Calibri" w:eastAsia="Calibri" w:hAnsi="Calibri" w:cs="Calibri"/>
          <w:sz w:val="24"/>
          <w:szCs w:val="24"/>
        </w:rPr>
        <w:t xml:space="preserve"> Kredite für nicht notwendige Ausgaben können langfristig finanziellen Druck erzeugen.</w:t>
      </w:r>
    </w:p>
    <w:p w14:paraId="47E5594B" w14:textId="4088C9A2" w:rsidR="009B71EA" w:rsidRDefault="009B71EA">
      <w:pPr>
        <w:rPr>
          <w:rFonts w:ascii="Calibri" w:eastAsia="Calibri" w:hAnsi="Calibri" w:cs="Calibri"/>
          <w:sz w:val="24"/>
          <w:szCs w:val="24"/>
        </w:rPr>
      </w:pPr>
    </w:p>
    <w:p w14:paraId="449F5E26"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Schritt 2: Tragbarkeit und finanzieller Spielraum</w:t>
      </w:r>
    </w:p>
    <w:p w14:paraId="30EBB1B8"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Prüfen Sie sorgfältig, ob Sie den Kredit zurückzahlen können:</w:t>
      </w:r>
    </w:p>
    <w:p w14:paraId="5D0DB87C" w14:textId="77777777" w:rsidR="009B71EA" w:rsidRDefault="00000000">
      <w:pPr>
        <w:numPr>
          <w:ilvl w:val="0"/>
          <w:numId w:val="2"/>
        </w:numPr>
        <w:rPr>
          <w:rFonts w:ascii="Calibri" w:eastAsia="Calibri" w:hAnsi="Calibri" w:cs="Calibri"/>
          <w:sz w:val="24"/>
          <w:szCs w:val="24"/>
        </w:rPr>
      </w:pPr>
      <w:r>
        <w:rPr>
          <w:rFonts w:ascii="Calibri" w:eastAsia="Calibri" w:hAnsi="Calibri" w:cs="Calibri"/>
          <w:sz w:val="24"/>
          <w:szCs w:val="24"/>
        </w:rPr>
        <w:t xml:space="preserve">Kann ich mir die monatlichen Raten mit meinem aktuellen Einkommen gut leisten? </w:t>
      </w:r>
    </w:p>
    <w:p w14:paraId="726B4250" w14:textId="77777777" w:rsidR="009B71EA" w:rsidRDefault="00000000">
      <w:pPr>
        <w:numPr>
          <w:ilvl w:val="0"/>
          <w:numId w:val="2"/>
        </w:numPr>
        <w:rPr>
          <w:rFonts w:ascii="Calibri" w:eastAsia="Calibri" w:hAnsi="Calibri" w:cs="Calibri"/>
          <w:sz w:val="24"/>
          <w:szCs w:val="24"/>
        </w:rPr>
      </w:pPr>
      <w:r>
        <w:rPr>
          <w:rFonts w:ascii="Calibri" w:eastAsia="Calibri" w:hAnsi="Calibri" w:cs="Calibri"/>
          <w:sz w:val="24"/>
          <w:szCs w:val="24"/>
        </w:rPr>
        <w:t xml:space="preserve">Welcher Anteil meines Einkommens fließt in diese Schulden? </w:t>
      </w:r>
    </w:p>
    <w:p w14:paraId="17DBEC07" w14:textId="77777777" w:rsidR="009B71EA" w:rsidRDefault="00000000">
      <w:pPr>
        <w:numPr>
          <w:ilvl w:val="0"/>
          <w:numId w:val="2"/>
        </w:numPr>
        <w:rPr>
          <w:rFonts w:ascii="Calibri" w:eastAsia="Calibri" w:hAnsi="Calibri" w:cs="Calibri"/>
          <w:sz w:val="24"/>
          <w:szCs w:val="24"/>
        </w:rPr>
      </w:pPr>
      <w:r>
        <w:rPr>
          <w:rFonts w:ascii="Calibri" w:eastAsia="Calibri" w:hAnsi="Calibri" w:cs="Calibri"/>
          <w:sz w:val="24"/>
          <w:szCs w:val="24"/>
        </w:rPr>
        <w:t xml:space="preserve">Was würde passieren, wenn mein Einkommen sinkt oder meine Ausgaben steigen? </w:t>
      </w:r>
    </w:p>
    <w:p w14:paraId="6AFA90D9"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Bedenken Sie:</w:t>
      </w:r>
      <w:r>
        <w:rPr>
          <w:rFonts w:ascii="Calibri" w:eastAsia="Calibri" w:hAnsi="Calibri" w:cs="Calibri"/>
          <w:sz w:val="24"/>
          <w:szCs w:val="24"/>
        </w:rPr>
        <w:t xml:space="preserve"> Bei Frauen kann es zu Einkommensunterbrechungen kommen (z. B. durch Sorgearbeit), daher ist Flexibilität wichtig.</w:t>
      </w:r>
    </w:p>
    <w:p w14:paraId="2993B98A" w14:textId="5AAC29E3" w:rsidR="009B71EA" w:rsidRDefault="009B71EA">
      <w:pPr>
        <w:rPr>
          <w:rFonts w:ascii="Calibri" w:eastAsia="Calibri" w:hAnsi="Calibri" w:cs="Calibri"/>
          <w:sz w:val="24"/>
          <w:szCs w:val="24"/>
        </w:rPr>
      </w:pPr>
    </w:p>
    <w:p w14:paraId="23419B68"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Schritt 3: Die Gesamtkosten des Kredits verstehen</w:t>
      </w:r>
    </w:p>
    <w:p w14:paraId="26F3A812"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Viele achten nur auf die monatliche Rate – doch entscheidend sind die Gesamtkosten.</w:t>
      </w:r>
    </w:p>
    <w:p w14:paraId="6C83725C" w14:textId="77777777" w:rsidR="009B71EA" w:rsidRDefault="00000000">
      <w:pPr>
        <w:numPr>
          <w:ilvl w:val="0"/>
          <w:numId w:val="3"/>
        </w:numPr>
        <w:rPr>
          <w:rFonts w:ascii="Calibri" w:eastAsia="Calibri" w:hAnsi="Calibri" w:cs="Calibri"/>
          <w:sz w:val="24"/>
          <w:szCs w:val="24"/>
        </w:rPr>
      </w:pPr>
      <w:r>
        <w:rPr>
          <w:rFonts w:ascii="Calibri" w:eastAsia="Calibri" w:hAnsi="Calibri" w:cs="Calibri"/>
          <w:sz w:val="24"/>
          <w:szCs w:val="24"/>
        </w:rPr>
        <w:lastRenderedPageBreak/>
        <w:t xml:space="preserve">Weiß ich, wie viel ich insgesamt zurückzahlen werde? </w:t>
      </w:r>
    </w:p>
    <w:p w14:paraId="09C719A1" w14:textId="77777777" w:rsidR="009B71EA" w:rsidRDefault="00000000">
      <w:pPr>
        <w:numPr>
          <w:ilvl w:val="0"/>
          <w:numId w:val="3"/>
        </w:numPr>
        <w:rPr>
          <w:rFonts w:ascii="Calibri" w:eastAsia="Calibri" w:hAnsi="Calibri" w:cs="Calibri"/>
          <w:sz w:val="24"/>
          <w:szCs w:val="24"/>
        </w:rPr>
      </w:pPr>
      <w:r>
        <w:rPr>
          <w:rFonts w:ascii="Calibri" w:eastAsia="Calibri" w:hAnsi="Calibri" w:cs="Calibri"/>
          <w:sz w:val="24"/>
          <w:szCs w:val="24"/>
        </w:rPr>
        <w:t xml:space="preserve">Verstehe ich den Zinssatz und alle zusätzlichen Gebühren vollständig? </w:t>
      </w:r>
    </w:p>
    <w:p w14:paraId="362EDFAD" w14:textId="77777777" w:rsidR="009B71EA" w:rsidRDefault="00000000">
      <w:pPr>
        <w:numPr>
          <w:ilvl w:val="0"/>
          <w:numId w:val="3"/>
        </w:numPr>
        <w:rPr>
          <w:rFonts w:ascii="Calibri" w:eastAsia="Calibri" w:hAnsi="Calibri" w:cs="Calibri"/>
          <w:sz w:val="24"/>
          <w:szCs w:val="24"/>
        </w:rPr>
      </w:pPr>
      <w:r>
        <w:rPr>
          <w:rFonts w:ascii="Calibri" w:eastAsia="Calibri" w:hAnsi="Calibri" w:cs="Calibri"/>
          <w:sz w:val="24"/>
          <w:szCs w:val="24"/>
        </w:rPr>
        <w:t xml:space="preserve">Wie viel zahle ich zusätzlich zum ursprünglich geliehenen Betrag? </w:t>
      </w:r>
    </w:p>
    <w:p w14:paraId="3F47AD70"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Tipp:</w:t>
      </w:r>
      <w:r>
        <w:rPr>
          <w:rFonts w:ascii="Calibri" w:eastAsia="Calibri" w:hAnsi="Calibri" w:cs="Calibri"/>
          <w:sz w:val="24"/>
          <w:szCs w:val="24"/>
        </w:rPr>
        <w:t xml:space="preserve"> Nutzen Sie den </w:t>
      </w:r>
      <w:r>
        <w:rPr>
          <w:rFonts w:ascii="Calibri" w:eastAsia="Calibri" w:hAnsi="Calibri" w:cs="Calibri"/>
          <w:b/>
          <w:bCs/>
          <w:sz w:val="24"/>
          <w:szCs w:val="24"/>
        </w:rPr>
        <w:t xml:space="preserve">Rechner für die wahren Kreditkosten</w:t>
      </w:r>
      <w:r>
        <w:rPr>
          <w:rFonts w:ascii="Calibri" w:eastAsia="Calibri" w:hAnsi="Calibri" w:cs="Calibri"/>
          <w:sz w:val="24"/>
          <w:szCs w:val="24"/>
        </w:rPr>
        <w:t xml:space="preserve">, um dies besser zu verstehen.</w:t>
      </w:r>
    </w:p>
    <w:p w14:paraId="3BD5875E" w14:textId="19CFC1BC" w:rsidR="009B71EA" w:rsidRDefault="009B71EA">
      <w:pPr>
        <w:rPr>
          <w:rFonts w:ascii="Calibri" w:eastAsia="Calibri" w:hAnsi="Calibri" w:cs="Calibri"/>
          <w:sz w:val="24"/>
          <w:szCs w:val="24"/>
        </w:rPr>
      </w:pPr>
    </w:p>
    <w:p w14:paraId="09B6E749"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Schritt 4: Alternativen prüfen</w:t>
      </w:r>
    </w:p>
    <w:p w14:paraId="48D38F98"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Überlegen Sie vor der Kreditaufnahme:</w:t>
      </w:r>
    </w:p>
    <w:p w14:paraId="77389D45" w14:textId="77777777" w:rsidR="009B71EA"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Kann ich den Kauf verschieben und stattdessen sparen? </w:t>
      </w:r>
    </w:p>
    <w:p w14:paraId="51F66537" w14:textId="77777777" w:rsidR="009B71EA"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Kann ich die Kosten senken oder eine günstigere Option finden? </w:t>
      </w:r>
    </w:p>
    <w:p w14:paraId="7495C046" w14:textId="77777777" w:rsidR="009B71EA"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Kann ich vorhandene Ersparnisse nutzen oder mein Budget anpassen? </w:t>
      </w:r>
    </w:p>
    <w:p w14:paraId="2FFE40B5"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Zur Erinnerung:</w:t>
      </w:r>
      <w:r>
        <w:rPr>
          <w:rFonts w:ascii="Calibri" w:eastAsia="Calibri" w:hAnsi="Calibri" w:cs="Calibri"/>
          <w:sz w:val="24"/>
          <w:szCs w:val="24"/>
        </w:rPr>
        <w:t xml:space="preserve"> Nicht jeder finanzielle Bedarf erfordert einen Kredit – manchmal kann Planung die Kreditaufnahme ersetzen.</w:t>
      </w:r>
    </w:p>
    <w:p w14:paraId="48051C39" w14:textId="5247FBB9" w:rsidR="009B71EA" w:rsidRDefault="009B71EA">
      <w:pPr>
        <w:rPr>
          <w:rFonts w:ascii="Calibri" w:eastAsia="Calibri" w:hAnsi="Calibri" w:cs="Calibri"/>
          <w:sz w:val="24"/>
          <w:szCs w:val="24"/>
        </w:rPr>
      </w:pPr>
    </w:p>
    <w:p w14:paraId="07188097"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Schritt 5: Auswirkungen auf Ihre finanzielle Zukunft</w:t>
      </w:r>
    </w:p>
    <w:p w14:paraId="5209D814"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Denken Sie über den Moment hinaus:</w:t>
      </w:r>
    </w:p>
    <w:p w14:paraId="5EB34C15" w14:textId="77777777" w:rsidR="009B71EA" w:rsidRDefault="00000000">
      <w:pPr>
        <w:numPr>
          <w:ilvl w:val="0"/>
          <w:numId w:val="5"/>
        </w:numPr>
        <w:rPr>
          <w:rFonts w:ascii="Calibri" w:eastAsia="Calibri" w:hAnsi="Calibri" w:cs="Calibri"/>
          <w:sz w:val="24"/>
          <w:szCs w:val="24"/>
        </w:rPr>
      </w:pPr>
      <w:r>
        <w:rPr>
          <w:rFonts w:ascii="Calibri" w:eastAsia="Calibri" w:hAnsi="Calibri" w:cs="Calibri"/>
          <w:sz w:val="24"/>
          <w:szCs w:val="24"/>
        </w:rPr>
        <w:t xml:space="preserve">Beeinträchtigen diese Schulden meine Möglichkeit, künftig zu sparen oder zu investieren? </w:t>
      </w:r>
    </w:p>
    <w:p w14:paraId="1F7AB326" w14:textId="77777777" w:rsidR="009B71EA" w:rsidRDefault="00000000">
      <w:pPr>
        <w:numPr>
          <w:ilvl w:val="0"/>
          <w:numId w:val="5"/>
        </w:numPr>
        <w:rPr>
          <w:rFonts w:ascii="Calibri" w:eastAsia="Calibri" w:hAnsi="Calibri" w:cs="Calibri"/>
          <w:sz w:val="24"/>
          <w:szCs w:val="24"/>
        </w:rPr>
      </w:pPr>
      <w:r>
        <w:rPr>
          <w:rFonts w:ascii="Calibri" w:eastAsia="Calibri" w:hAnsi="Calibri" w:cs="Calibri"/>
          <w:sz w:val="24"/>
          <w:szCs w:val="24"/>
        </w:rPr>
        <w:t xml:space="preserve">Schränken sie meinen finanziellen Spielraum in Notfällen ein? </w:t>
      </w:r>
    </w:p>
    <w:p w14:paraId="41377366" w14:textId="77777777" w:rsidR="009B71EA" w:rsidRDefault="00000000">
      <w:pPr>
        <w:numPr>
          <w:ilvl w:val="0"/>
          <w:numId w:val="5"/>
        </w:numPr>
        <w:rPr>
          <w:rFonts w:ascii="Calibri" w:eastAsia="Calibri" w:hAnsi="Calibri" w:cs="Calibri"/>
          <w:sz w:val="24"/>
          <w:szCs w:val="24"/>
        </w:rPr>
      </w:pPr>
      <w:r>
        <w:rPr>
          <w:rFonts w:ascii="Calibri" w:eastAsia="Calibri" w:hAnsi="Calibri" w:cs="Calibri"/>
          <w:sz w:val="24"/>
          <w:szCs w:val="24"/>
        </w:rPr>
        <w:t xml:space="preserve">Passt diese Entscheidung zu meinen langfristigen Zielen (z. B. Stabilität, Unabhängigkeit)? </w:t>
      </w:r>
    </w:p>
    <w:p w14:paraId="0752EB8C"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Wichtig:</w:t>
      </w:r>
      <w:r>
        <w:rPr>
          <w:rFonts w:ascii="Calibri" w:eastAsia="Calibri" w:hAnsi="Calibri" w:cs="Calibri"/>
          <w:sz w:val="24"/>
          <w:szCs w:val="24"/>
        </w:rPr>
        <w:t xml:space="preserve"> Kleine Schulden von heute können morgen zu Hindernissen werden.</w:t>
      </w:r>
    </w:p>
    <w:p w14:paraId="13230505" w14:textId="2E90CB6A" w:rsidR="009B71EA" w:rsidRDefault="009B71EA">
      <w:pPr>
        <w:rPr>
          <w:rFonts w:ascii="Calibri" w:eastAsia="Calibri" w:hAnsi="Calibri" w:cs="Calibri"/>
          <w:sz w:val="24"/>
          <w:szCs w:val="24"/>
        </w:rPr>
      </w:pPr>
    </w:p>
    <w:p w14:paraId="41845C45"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Schritt 6: Emotionen und Verhalten bewusst wahrnehmen</w:t>
      </w:r>
    </w:p>
    <w:p w14:paraId="0DD49989"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Finanzielle Entscheidungen werden oft von Emotionen beeinflusst.</w:t>
      </w:r>
    </w:p>
    <w:p w14:paraId="3012E7C6" w14:textId="77777777" w:rsidR="009B71EA" w:rsidRDefault="00000000">
      <w:pPr>
        <w:numPr>
          <w:ilvl w:val="0"/>
          <w:numId w:val="6"/>
        </w:numPr>
        <w:rPr>
          <w:rFonts w:ascii="Calibri" w:eastAsia="Calibri" w:hAnsi="Calibri" w:cs="Calibri"/>
          <w:sz w:val="24"/>
          <w:szCs w:val="24"/>
        </w:rPr>
      </w:pPr>
      <w:r>
        <w:rPr>
          <w:rFonts w:ascii="Calibri" w:eastAsia="Calibri" w:hAnsi="Calibri" w:cs="Calibri"/>
          <w:sz w:val="24"/>
          <w:szCs w:val="24"/>
        </w:rPr>
        <w:t xml:space="preserve">Fühle ich mich bei dieser Entscheidung gestresst, unter Druck gesetzt oder gedrängt? </w:t>
      </w:r>
    </w:p>
    <w:p w14:paraId="605269F3" w14:textId="77777777" w:rsidR="009B71EA" w:rsidRDefault="00000000">
      <w:pPr>
        <w:numPr>
          <w:ilvl w:val="0"/>
          <w:numId w:val="6"/>
        </w:numPr>
        <w:rPr>
          <w:rFonts w:ascii="Calibri" w:eastAsia="Calibri" w:hAnsi="Calibri" w:cs="Calibri"/>
          <w:sz w:val="24"/>
          <w:szCs w:val="24"/>
        </w:rPr>
      </w:pPr>
      <w:r>
        <w:rPr>
          <w:rFonts w:ascii="Calibri" w:eastAsia="Calibri" w:hAnsi="Calibri" w:cs="Calibri"/>
          <w:sz w:val="24"/>
          <w:szCs w:val="24"/>
        </w:rPr>
        <w:t xml:space="preserve">Beeinflussen mich gesellschaftliche Erwartungen (z. B. Lebensstil, Vergleich mit anderen)? </w:t>
      </w:r>
    </w:p>
    <w:p w14:paraId="54B77302" w14:textId="77777777" w:rsidR="009B71EA" w:rsidRDefault="00000000">
      <w:pPr>
        <w:numPr>
          <w:ilvl w:val="0"/>
          <w:numId w:val="6"/>
        </w:numPr>
        <w:rPr>
          <w:rFonts w:ascii="Calibri" w:eastAsia="Calibri" w:hAnsi="Calibri" w:cs="Calibri"/>
          <w:sz w:val="24"/>
          <w:szCs w:val="24"/>
        </w:rPr>
      </w:pPr>
      <w:r>
        <w:rPr>
          <w:rFonts w:ascii="Calibri" w:eastAsia="Calibri" w:hAnsi="Calibri" w:cs="Calibri"/>
          <w:sz w:val="24"/>
          <w:szCs w:val="24"/>
        </w:rPr>
        <w:t xml:space="preserve">Nutze ich den Kredit, um mit einem Problem zurechtzukommen, statt es zu lösen? </w:t>
      </w:r>
      <w:proofErr w:type="gramStart"/>
      <w:proofErr w:type="gramEnd"/>
    </w:p>
    <w:p w14:paraId="1CC3E480"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Erkenntnis:</w:t>
      </w:r>
      <w:r>
        <w:rPr>
          <w:rFonts w:ascii="Calibri" w:eastAsia="Calibri" w:hAnsi="Calibri" w:cs="Calibri"/>
          <w:sz w:val="24"/>
          <w:szCs w:val="24"/>
        </w:rPr>
        <w:t xml:space="preserve"> Wer emotionale Auslöser kennt, kann unnötige Schulden vermeiden.</w:t>
      </w:r>
    </w:p>
    <w:p w14:paraId="2221D500" w14:textId="03D867DF" w:rsidR="009B71EA" w:rsidRDefault="009B71EA">
      <w:pPr>
        <w:rPr>
          <w:rFonts w:ascii="Calibri" w:eastAsia="Calibri" w:hAnsi="Calibri" w:cs="Calibri"/>
          <w:sz w:val="24"/>
          <w:szCs w:val="24"/>
        </w:rPr>
      </w:pPr>
    </w:p>
    <w:p w14:paraId="06F513F4"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lastRenderedPageBreak/>
        <w:t xml:space="preserve">Schritt 7: Einfluss von außen und finanzieller Druck</w:t>
      </w:r>
    </w:p>
    <w:p w14:paraId="030B3EE7" w14:textId="77777777" w:rsidR="009B71EA"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Beeinflusst oder drängt mich jemand, diesen Kredit aufzunehmen? </w:t>
      </w:r>
    </w:p>
    <w:p w14:paraId="6178CD6D" w14:textId="77777777" w:rsidR="009B71EA"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Nehme ich Schulden für die Bedürfnisse einer anderen Person auf? </w:t>
      </w:r>
    </w:p>
    <w:p w14:paraId="726DC090" w14:textId="77777777" w:rsidR="009B71EA"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Habe ich diese Entscheidung vollständig selbst in der Hand? </w:t>
      </w:r>
    </w:p>
    <w:p w14:paraId="77814FB7" w14:textId="77777777" w:rsidR="009B71EA" w:rsidRDefault="00000000">
      <w:pPr>
        <w:rPr>
          <w:rFonts w:ascii="Calibri" w:eastAsia="Calibri" w:hAnsi="Calibri" w:cs="Calibri"/>
          <w:sz w:val="24"/>
          <w:szCs w:val="24"/>
        </w:rPr>
      </w:pPr>
      <w:r>
        <w:rPr>
          <w:rFonts w:ascii="Calibri" w:eastAsia="Calibri" w:hAnsi="Calibri" w:cs="Calibri"/>
          <w:i/>
          <w:iCs/>
          <w:sz w:val="24"/>
          <w:szCs w:val="24"/>
        </w:rPr>
        <w:t xml:space="preserve">Wichtig:</w:t>
      </w:r>
      <w:r>
        <w:rPr>
          <w:rFonts w:ascii="Calibri" w:eastAsia="Calibri" w:hAnsi="Calibri" w:cs="Calibri"/>
          <w:sz w:val="24"/>
          <w:szCs w:val="24"/>
        </w:rPr>
        <w:t xml:space="preserve"> Finanzielle Unabhängigkeit zu bewahren, ist entscheidend für langfristige Sicherheit.</w:t>
      </w:r>
    </w:p>
    <w:p w14:paraId="36DC25FA" w14:textId="201578A2" w:rsidR="009B71EA" w:rsidRDefault="009B71EA">
      <w:pPr>
        <w:rPr>
          <w:rFonts w:ascii="Calibri" w:eastAsia="Calibri" w:hAnsi="Calibri" w:cs="Calibri"/>
          <w:sz w:val="24"/>
          <w:szCs w:val="24"/>
        </w:rPr>
      </w:pPr>
    </w:p>
    <w:p w14:paraId="36A9C375"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Abschließende Entscheidung</w:t>
      </w:r>
    </w:p>
    <w:p w14:paraId="29BC3EF7"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Denken Sie nach dem Ausfüllen dieser Checkliste sorgfältig nach:</w:t>
      </w:r>
    </w:p>
    <w:p w14:paraId="35C84CF1" w14:textId="77777777" w:rsidR="009B71EA" w:rsidRDefault="00000000">
      <w:pPr>
        <w:rPr>
          <w:rFonts w:ascii="Calibri" w:eastAsia="Calibri" w:hAnsi="Calibri" w:cs="Calibri"/>
          <w:sz w:val="24"/>
          <w:szCs w:val="24"/>
        </w:rPr>
      </w:pPr>
      <w:sdt>
        <w:sdtPr>
          <w:tag w:val="goog_rdk_0"/>
          <w:id w:val="-1345861354"/>
        </w:sdtPr>
        <w:sdtContent>
          <w:r>
            <w:rPr>
              <w:rFonts w:ascii="Arial Unicode MS" w:eastAsia="Arial Unicode MS" w:hAnsi="Arial Unicode MS" w:cs="Arial Unicode MS"/>
              <w:sz w:val="24"/>
              <w:szCs w:val="24"/>
            </w:rPr>
            <w:t xml:space="preserve">☐</w:t>
          </w:r>
        </w:sdtContent>
      </w:sdt>
      <w:r>
        <w:rPr>
          <w:rFonts w:ascii="Calibri" w:eastAsia="Calibri" w:hAnsi="Calibri" w:cs="Calibri"/>
          <w:sz w:val="24"/>
          <w:szCs w:val="24"/>
        </w:rPr>
        <w:t xml:space="preserve"> Ich verstehe die Gesamtkosten und Auswirkungen dieses Kredits</w:t>
      </w:r>
      <w:r>
        <w:rPr>
          <w:rFonts w:ascii="Calibri" w:eastAsia="Calibri" w:hAnsi="Calibri" w:cs="Calibri"/>
          <w:sz w:val="24"/>
          <w:szCs w:val="24"/>
        </w:rPr>
        <w:br/>
      </w:r>
      <w:sdt>
        <w:sdtPr>
          <w:tag w:val="goog_rdk_1"/>
          <w:id w:val="687978554"/>
        </w:sdtPr>
        <w:sdtContent>
          <w:r>
            <w:rPr>
              <w:rFonts w:ascii="Arial Unicode MS" w:eastAsia="Arial Unicode MS" w:hAnsi="Arial Unicode MS" w:cs="Arial Unicode MS"/>
              <w:sz w:val="24"/>
              <w:szCs w:val="24"/>
            </w:rPr>
            <w:t xml:space="preserve">☐</w:t>
          </w:r>
        </w:sdtContent>
      </w:sdt>
      <w:r>
        <w:rPr>
          <w:rFonts w:ascii="Calibri" w:eastAsia="Calibri" w:hAnsi="Calibri" w:cs="Calibri"/>
          <w:sz w:val="24"/>
          <w:szCs w:val="24"/>
        </w:rPr>
        <w:t xml:space="preserve"> Ich kann ihn mir ohne finanzielle Engpässe leisten</w:t>
      </w:r>
      <w:r>
        <w:rPr>
          <w:rFonts w:ascii="Calibri" w:eastAsia="Calibri" w:hAnsi="Calibri" w:cs="Calibri"/>
          <w:sz w:val="24"/>
          <w:szCs w:val="24"/>
        </w:rPr>
        <w:br/>
      </w:r>
      <w:sdt>
        <w:sdtPr>
          <w:tag w:val="goog_rdk_2"/>
          <w:id w:val="-787916274"/>
        </w:sdtPr>
        <w:sdtContent>
          <w:r>
            <w:rPr>
              <w:rFonts w:ascii="Arial Unicode MS" w:eastAsia="Arial Unicode MS" w:hAnsi="Arial Unicode MS" w:cs="Arial Unicode MS"/>
              <w:sz w:val="24"/>
              <w:szCs w:val="24"/>
            </w:rPr>
            <w:t xml:space="preserve">☐</w:t>
          </w:r>
        </w:sdtContent>
      </w:sdt>
      <w:r>
        <w:rPr>
          <w:rFonts w:ascii="Calibri" w:eastAsia="Calibri" w:hAnsi="Calibri" w:cs="Calibri"/>
          <w:sz w:val="24"/>
          <w:szCs w:val="24"/>
        </w:rPr>
        <w:t xml:space="preserve"> Er passt zu meinen langfristigen Zielen</w:t>
      </w:r>
    </w:p>
    <w:p w14:paraId="603C90C4" w14:textId="72C18F2D" w:rsidR="009B71EA" w:rsidRDefault="009B71EA">
      <w:pPr>
        <w:rPr>
          <w:rFonts w:ascii="Calibri" w:eastAsia="Calibri" w:hAnsi="Calibri" w:cs="Calibri"/>
          <w:sz w:val="24"/>
          <w:szCs w:val="24"/>
        </w:rPr>
      </w:pPr>
    </w:p>
    <w:p w14:paraId="0E8A9988"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Meine Entscheidung:</w:t>
      </w:r>
    </w:p>
    <w:p w14:paraId="7630A037" w14:textId="77777777" w:rsidR="009B71EA" w:rsidRDefault="00000000">
      <w:pPr>
        <w:rPr>
          <w:rFonts w:ascii="Calibri" w:eastAsia="Calibri" w:hAnsi="Calibri" w:cs="Calibri"/>
          <w:sz w:val="24"/>
          <w:szCs w:val="24"/>
        </w:rPr>
      </w:pPr>
      <w:sdt>
        <w:sdtPr>
          <w:tag w:val="goog_rdk_3"/>
          <w:id w:val="82680111"/>
        </w:sdtPr>
        <w:sdtContent>
          <w:r>
            <w:rPr>
              <w:rFonts w:ascii="Arial Unicode MS" w:eastAsia="Arial Unicode MS" w:hAnsi="Arial Unicode MS" w:cs="Arial Unicode MS"/>
              <w:sz w:val="24"/>
              <w:szCs w:val="24"/>
            </w:rPr>
            <w:t xml:space="preserve">☐</w:t>
          </w:r>
        </w:sdtContent>
      </w:sdt>
      <w:r>
        <w:rPr>
          <w:rFonts w:ascii="Calibri" w:eastAsia="Calibri" w:hAnsi="Calibri" w:cs="Calibri"/>
          <w:sz w:val="24"/>
          <w:szCs w:val="24"/>
        </w:rPr>
        <w:t xml:space="preserve"> Ich nehme den Kredit auf</w:t>
      </w:r>
      <w:r>
        <w:rPr>
          <w:rFonts w:ascii="Calibri" w:eastAsia="Calibri" w:hAnsi="Calibri" w:cs="Calibri"/>
          <w:sz w:val="24"/>
          <w:szCs w:val="24"/>
        </w:rPr>
        <w:br/>
      </w:r>
      <w:sdt>
        <w:sdtPr>
          <w:tag w:val="goog_rdk_4"/>
          <w:id w:val="1956673631"/>
        </w:sdtPr>
        <w:sdtContent>
          <w:r>
            <w:rPr>
              <w:rFonts w:ascii="Arial Unicode MS" w:eastAsia="Arial Unicode MS" w:hAnsi="Arial Unicode MS" w:cs="Arial Unicode MS"/>
              <w:sz w:val="24"/>
              <w:szCs w:val="24"/>
            </w:rPr>
            <w:t xml:space="preserve">☐</w:t>
          </w:r>
        </w:sdtContent>
      </w:sdt>
      <w:r>
        <w:rPr>
          <w:rFonts w:ascii="Calibri" w:eastAsia="Calibri" w:hAnsi="Calibri" w:cs="Calibri"/>
          <w:sz w:val="24"/>
          <w:szCs w:val="24"/>
        </w:rPr>
        <w:t xml:space="preserve"> Ich überdenke es noch einmal</w:t>
      </w:r>
      <w:r>
        <w:rPr>
          <w:rFonts w:ascii="Calibri" w:eastAsia="Calibri" w:hAnsi="Calibri" w:cs="Calibri"/>
          <w:sz w:val="24"/>
          <w:szCs w:val="24"/>
        </w:rPr>
        <w:br/>
      </w:r>
      <w:sdt>
        <w:sdtPr>
          <w:tag w:val="goog_rdk_5"/>
          <w:id w:val="-143199390"/>
        </w:sdtPr>
        <w:sdtContent>
          <w:r>
            <w:rPr>
              <w:rFonts w:ascii="Arial Unicode MS" w:eastAsia="Arial Unicode MS" w:hAnsi="Arial Unicode MS" w:cs="Arial Unicode MS"/>
              <w:sz w:val="24"/>
              <w:szCs w:val="24"/>
            </w:rPr>
            <w:t xml:space="preserve">☐</w:t>
          </w:r>
        </w:sdtContent>
      </w:sdt>
      <w:r>
        <w:rPr>
          <w:rFonts w:ascii="Calibri" w:eastAsia="Calibri" w:hAnsi="Calibri" w:cs="Calibri"/>
          <w:sz w:val="24"/>
          <w:szCs w:val="24"/>
        </w:rPr>
        <w:t xml:space="preserve"> Ich warte ab und prüfe später erneut</w:t>
      </w:r>
    </w:p>
    <w:p w14:paraId="427F4575" w14:textId="069EB79F" w:rsidR="009B71EA" w:rsidRDefault="009B71EA">
      <w:pPr>
        <w:rPr>
          <w:rFonts w:ascii="Calibri" w:eastAsia="Calibri" w:hAnsi="Calibri" w:cs="Calibri"/>
          <w:sz w:val="24"/>
          <w:szCs w:val="24"/>
        </w:rPr>
      </w:pPr>
    </w:p>
    <w:p w14:paraId="27986D80" w14:textId="77777777" w:rsidR="009B71EA" w:rsidRDefault="00000000">
      <w:pPr>
        <w:rPr>
          <w:rFonts w:ascii="Calibri" w:eastAsia="Calibri" w:hAnsi="Calibri" w:cs="Calibri"/>
          <w:b/>
          <w:bCs/>
          <w:sz w:val="24"/>
          <w:szCs w:val="24"/>
        </w:rPr>
      </w:pPr>
      <w:r>
        <w:rPr>
          <w:rFonts w:ascii="Calibri" w:eastAsia="Calibri" w:hAnsi="Calibri" w:cs="Calibri"/>
          <w:b/>
          <w:bCs/>
          <w:sz w:val="24"/>
          <w:szCs w:val="24"/>
        </w:rPr>
        <w:t xml:space="preserve">Abschließende Reflexion</w:t>
      </w:r>
    </w:p>
    <w:p w14:paraId="1DAD92BB" w14:textId="77777777" w:rsidR="009B71EA" w:rsidRDefault="00000000">
      <w:pPr>
        <w:numPr>
          <w:ilvl w:val="0"/>
          <w:numId w:val="8"/>
        </w:numPr>
        <w:rPr>
          <w:rFonts w:ascii="Calibri" w:eastAsia="Calibri" w:hAnsi="Calibri" w:cs="Calibri"/>
          <w:sz w:val="24"/>
          <w:szCs w:val="24"/>
        </w:rPr>
      </w:pPr>
      <w:r>
        <w:rPr>
          <w:rFonts w:ascii="Calibri" w:eastAsia="Calibri" w:hAnsi="Calibri" w:cs="Calibri"/>
          <w:sz w:val="24"/>
          <w:szCs w:val="24"/>
        </w:rPr>
        <w:t xml:space="preserve">Was hat meine Entscheidung am stärksten beeinflusst? </w:t>
      </w:r>
    </w:p>
    <w:p w14:paraId="26E2D17F" w14:textId="77777777" w:rsidR="009B71EA" w:rsidRDefault="00000000">
      <w:pPr>
        <w:numPr>
          <w:ilvl w:val="0"/>
          <w:numId w:val="8"/>
        </w:numPr>
        <w:rPr>
          <w:rFonts w:ascii="Calibri" w:eastAsia="Calibri" w:hAnsi="Calibri" w:cs="Calibri"/>
          <w:sz w:val="24"/>
          <w:szCs w:val="24"/>
        </w:rPr>
      </w:pPr>
      <w:r>
        <w:rPr>
          <w:rFonts w:ascii="Calibri" w:eastAsia="Calibri" w:hAnsi="Calibri" w:cs="Calibri"/>
          <w:sz w:val="24"/>
          <w:szCs w:val="24"/>
        </w:rPr>
        <w:t xml:space="preserve">Habe ich Risiken entdeckt, die ich vorher nicht bedacht hatte? </w:t>
      </w:r>
    </w:p>
    <w:p w14:paraId="668BCC80" w14:textId="77777777" w:rsidR="009B71EA" w:rsidRDefault="00000000">
      <w:pPr>
        <w:numPr>
          <w:ilvl w:val="0"/>
          <w:numId w:val="8"/>
        </w:numPr>
        <w:rPr>
          <w:rFonts w:ascii="Calibri" w:eastAsia="Calibri" w:hAnsi="Calibri" w:cs="Calibri"/>
          <w:sz w:val="24"/>
          <w:szCs w:val="24"/>
        </w:rPr>
      </w:pPr>
      <w:r>
        <w:rPr>
          <w:rFonts w:ascii="Calibri" w:eastAsia="Calibri" w:hAnsi="Calibri" w:cs="Calibri"/>
          <w:sz w:val="24"/>
          <w:szCs w:val="24"/>
        </w:rPr>
        <w:t xml:space="preserve">Was würde mein zukünftiges Ich über diese Entscheidung denken? </w:t>
      </w:r>
    </w:p>
    <w:p w14:paraId="0408119F" w14:textId="77777777" w:rsidR="009A1714" w:rsidRDefault="009A1714" w:rsidP="009A1714">
      <w:pPr>
        <w:pStyle w:val="FemPower-BlueHeading"/>
        <w:rPr>
          <w:color w:val="F16024"/>
        </w:rPr>
      </w:pPr>
    </w:p>
    <w:p w14:paraId="1C3142C3" w14:textId="0DD7E9E8" w:rsidR="009B71EA" w:rsidRDefault="009A1714" w:rsidP="009A1714">
      <w:pPr>
        <w:pStyle w:val="FemPower-BlueHeading"/>
        <w:rPr>
          <w:sz w:val="32"/>
          <w:szCs w:val="32"/>
          <w:lang w:val="de-DE"/>
        </w:rPr>
      </w:pPr>
      <w:r w:rsidRPr="009A1714">
        <w:rPr>
          <w:color w:val="F16024"/>
          <w:sz w:val="32"/>
          <w:szCs w:val="32"/>
        </w:rPr>
        <w:t xml:space="preserve">| </w:t>
      </w:r>
      <w:r w:rsidRPr="009A1714">
        <w:rPr>
          <w:sz w:val="32"/>
          <w:szCs w:val="32"/>
          <w:lang w:val="de-DE"/>
        </w:rPr>
        <w:t xml:space="preserve">Kernbotschaft</w:t>
      </w:r>
    </w:p>
    <w:p w14:paraId="263DB1E3" w14:textId="77777777" w:rsidR="009A1714" w:rsidRPr="009A1714" w:rsidRDefault="009A1714" w:rsidP="009A1714">
      <w:pPr>
        <w:pStyle w:val="FemPower-BlueHeading"/>
        <w:rPr>
          <w:sz w:val="32"/>
          <w:szCs w:val="32"/>
          <w:lang w:val="de-DE"/>
        </w:rPr>
      </w:pPr>
    </w:p>
    <w:p w14:paraId="73D33FCA" w14:textId="77777777" w:rsidR="009B71EA" w:rsidRDefault="00000000">
      <w:pPr>
        <w:rPr>
          <w:rFonts w:ascii="Calibri" w:eastAsia="Calibri" w:hAnsi="Calibri" w:cs="Calibri"/>
          <w:sz w:val="24"/>
          <w:szCs w:val="24"/>
        </w:rPr>
      </w:pPr>
      <w:r>
        <w:rPr>
          <w:rFonts w:ascii="Calibri" w:eastAsia="Calibri" w:hAnsi="Calibri" w:cs="Calibri"/>
          <w:sz w:val="24"/>
          <w:szCs w:val="24"/>
        </w:rPr>
        <w:t xml:space="preserve">Ein Kredit sollte ein </w:t>
      </w:r>
      <w:r>
        <w:rPr>
          <w:rFonts w:ascii="Calibri" w:eastAsia="Calibri" w:hAnsi="Calibri" w:cs="Calibri"/>
          <w:b/>
          <w:bCs/>
          <w:sz w:val="24"/>
          <w:szCs w:val="24"/>
        </w:rPr>
        <w:t xml:space="preserve">strategisches finanzielles Werkzeug</w:t>
      </w:r>
      <w:r>
        <w:rPr>
          <w:rFonts w:ascii="Calibri" w:eastAsia="Calibri" w:hAnsi="Calibri" w:cs="Calibri"/>
          <w:sz w:val="24"/>
          <w:szCs w:val="24"/>
        </w:rPr>
        <w:t xml:space="preserve"> sein, keine Reaktion auf Druck oder Impulse. </w:t>
      </w:r>
      <w:r>
        <w:rPr>
          <w:rFonts w:ascii="Calibri" w:eastAsia="Calibri" w:hAnsi="Calibri" w:cs="Calibri"/>
          <w:sz w:val="24"/>
          <w:szCs w:val="24"/>
        </w:rPr>
        <w:br/>
        <w:t xml:space="preserve">Informierte Entscheidungen von heute fördern </w:t>
      </w:r>
      <w:r>
        <w:rPr>
          <w:rFonts w:ascii="Calibri" w:eastAsia="Calibri" w:hAnsi="Calibri" w:cs="Calibri"/>
          <w:b/>
          <w:bCs/>
          <w:sz w:val="24"/>
          <w:szCs w:val="24"/>
        </w:rPr>
        <w:t xml:space="preserve">finanzielle Unabhängigkeit, Stabilität und Selbstvertrauen in der Zukunft</w:t>
      </w:r>
      <w:r>
        <w:rPr>
          <w:rFonts w:ascii="Calibri" w:eastAsia="Calibri" w:hAnsi="Calibri" w:cs="Calibri"/>
          <w:sz w:val="24"/>
          <w:szCs w:val="24"/>
        </w:rPr>
        <w:t xml:space="preserve">.</w:t>
      </w:r>
    </w:p>
    <w:p w14:paraId="0A431BA0" w14:textId="77777777" w:rsidR="009B71EA" w:rsidRDefault="009B71EA">
      <w:pPr>
        <w:rPr>
          <w:rFonts w:ascii="Calibri" w:eastAsia="Calibri" w:hAnsi="Calibri" w:cs="Calibri"/>
          <w:sz w:val="24"/>
          <w:szCs w:val="24"/>
        </w:rPr>
      </w:pPr>
    </w:p>
    <w:sectPr w:rsidR="009B71EA">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080E6" w14:textId="77777777" w:rsidR="00C60471" w:rsidRDefault="00C60471">
      <w:pPr>
        <w:spacing w:after="0" w:line="240" w:lineRule="auto"/>
      </w:pPr>
      <w:r>
        <w:separator/>
      </w:r>
    </w:p>
  </w:endnote>
  <w:endnote w:type="continuationSeparator" w:id="0">
    <w:p w14:paraId="381DE054" w14:textId="77777777" w:rsidR="00C60471" w:rsidRDefault="00C6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3BAF0C3-B2D3-4EDA-BDB7-C972C5F4067E}"/>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4BEBFE22-0AF9-41EE-96CE-D6BA940C0CF0}"/>
    <w:embedItalic r:id="rId3" w:fontKey="{E94B19EE-C481-4F36-8035-D6E71278E71F}"/>
  </w:font>
  <w:font w:name="Play">
    <w:charset w:val="00"/>
    <w:family w:val="auto"/>
    <w:pitch w:val="default"/>
    <w:embedRegular r:id="rId4" w:fontKey="{B54B0F72-8B22-4700-BE01-1AFD94505D0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E5C4BA2F-914F-4E5F-91F1-6AD674B6AA56}"/>
  </w:font>
  <w:font w:name="Calibri">
    <w:panose1 w:val="020F0502020204030204"/>
    <w:charset w:val="00"/>
    <w:family w:val="swiss"/>
    <w:pitch w:val="variable"/>
    <w:sig w:usb0="E4002EFF" w:usb1="C200247B" w:usb2="00000009" w:usb3="00000000" w:csb0="000001FF" w:csb1="00000000"/>
    <w:embedRegular r:id="rId6" w:fontKey="{A58B0115-9883-4635-BAC1-4BC26CB16B34}"/>
    <w:embedBold r:id="rId7" w:fontKey="{8B8BA068-09C1-4482-9B68-E9F9BE53B6AC}"/>
    <w:embedItalic r:id="rId8" w:fontKey="{4095E0E1-38E9-4174-9DD8-69ABB88E595F}"/>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F32E" w14:textId="77777777" w:rsidR="009B71EA" w:rsidRDefault="00000000">
    <w:r>
      <w:rPr>
        <w:noProof/>
      </w:rPr>
      <w:drawing>
        <wp:anchor distT="114300" distB="114300" distL="114300" distR="114300" simplePos="0" relativeHeight="251658240" behindDoc="0" locked="0" layoutInCell="1" hidden="0" allowOverlap="1" wp14:anchorId="0572B7C4" wp14:editId="1D008C42">
          <wp:simplePos x="0" y="0"/>
          <wp:positionH relativeFrom="column">
            <wp:posOffset>2286000</wp:posOffset>
          </wp:positionH>
          <wp:positionV relativeFrom="paragraph">
            <wp:posOffset>-75560</wp:posOffset>
          </wp:positionV>
          <wp:extent cx="1667232" cy="250414"/>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67232" cy="250414"/>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39118057" wp14:editId="6F756491">
          <wp:simplePos x="0" y="0"/>
          <wp:positionH relativeFrom="column">
            <wp:posOffset>-866774</wp:posOffset>
          </wp:positionH>
          <wp:positionV relativeFrom="paragraph">
            <wp:posOffset>-28574</wp:posOffset>
          </wp:positionV>
          <wp:extent cx="1252217" cy="269464"/>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52217" cy="26946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EF168" w14:textId="77777777" w:rsidR="00C60471" w:rsidRDefault="00C60471">
      <w:pPr>
        <w:spacing w:after="0" w:line="240" w:lineRule="auto"/>
      </w:pPr>
      <w:r>
        <w:separator/>
      </w:r>
    </w:p>
  </w:footnote>
  <w:footnote w:type="continuationSeparator" w:id="0">
    <w:p w14:paraId="0C8AF11F" w14:textId="77777777" w:rsidR="00C60471" w:rsidRDefault="00C60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EC41" w14:textId="37372D0C" w:rsidR="009B71EA" w:rsidRDefault="009A1714">
    <w:r w:rsidRPr="0069365C">
      <w:rPr>
        <w:noProof/>
      </w:rPr>
      <mc:AlternateContent>
        <mc:Choice Requires="wps">
          <w:drawing>
            <wp:anchor distT="0" distB="0" distL="114300" distR="114300" simplePos="0" relativeHeight="251661312" behindDoc="0" locked="0" layoutInCell="1" allowOverlap="1" wp14:anchorId="5AC7F4DB" wp14:editId="1A12064F">
              <wp:simplePos x="0" y="0"/>
              <wp:positionH relativeFrom="page">
                <wp:align>left</wp:align>
              </wp:positionH>
              <wp:positionV relativeFrom="paragraph">
                <wp:posOffset>-3458529</wp:posOffset>
              </wp:positionV>
              <wp:extent cx="1728472" cy="7559684"/>
              <wp:effectExtent l="0" t="953" r="4128" b="4127"/>
              <wp:wrapNone/>
              <wp:docPr id="9" name="Graphic 14">
                <a:extLst xmlns:a="http://schemas.openxmlformats.org/drawingml/2006/main">
                  <a:ext uri="{FF2B5EF4-FFF2-40B4-BE49-F238E27FC236}">
                    <a16:creationId xmlns:a16="http://schemas.microsoft.com/office/drawing/2014/main" id="{0CB42159-21B4-7765-55A0-D5397C1B1DC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728472" cy="7559684"/>
                      </a:xfrm>
                      <a:custGeom>
                        <a:avLst/>
                        <a:gdLst>
                          <a:gd name="connsiteX0" fmla="*/ 0 w 119729"/>
                          <a:gd name="connsiteY0" fmla="*/ 523582 h 523581"/>
                          <a:gd name="connsiteX1" fmla="*/ 0 w 119729"/>
                          <a:gd name="connsiteY1" fmla="*/ 0 h 523581"/>
                          <a:gd name="connsiteX2" fmla="*/ 119730 w 119729"/>
                          <a:gd name="connsiteY2" fmla="*/ 0 h 523581"/>
                          <a:gd name="connsiteX3" fmla="*/ 119730 w 119729"/>
                          <a:gd name="connsiteY3" fmla="*/ 36175 h 523581"/>
                          <a:gd name="connsiteX4" fmla="*/ 44661 w 119729"/>
                          <a:gd name="connsiteY4" fmla="*/ 36175 h 523581"/>
                          <a:gd name="connsiteX5" fmla="*/ 44661 w 119729"/>
                          <a:gd name="connsiteY5" fmla="*/ 487407 h 523581"/>
                          <a:gd name="connsiteX6" fmla="*/ 119730 w 119729"/>
                          <a:gd name="connsiteY6" fmla="*/ 487407 h 523581"/>
                          <a:gd name="connsiteX7" fmla="*/ 119730 w 119729"/>
                          <a:gd name="connsiteY7" fmla="*/ 523582 h 523581"/>
                          <a:gd name="connsiteX8" fmla="*/ 0 w 119729"/>
                          <a:gd name="connsiteY8" fmla="*/ 523582 h 523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9729" h="523581">
                            <a:moveTo>
                              <a:pt x="0" y="523582"/>
                            </a:moveTo>
                            <a:lnTo>
                              <a:pt x="0" y="0"/>
                            </a:lnTo>
                            <a:lnTo>
                              <a:pt x="119730" y="0"/>
                            </a:lnTo>
                            <a:lnTo>
                              <a:pt x="119730" y="36175"/>
                            </a:lnTo>
                            <a:lnTo>
                              <a:pt x="44661" y="36175"/>
                            </a:lnTo>
                            <a:lnTo>
                              <a:pt x="44661" y="487407"/>
                            </a:lnTo>
                            <a:lnTo>
                              <a:pt x="119730" y="487407"/>
                            </a:lnTo>
                            <a:lnTo>
                              <a:pt x="119730" y="523582"/>
                            </a:lnTo>
                            <a:lnTo>
                              <a:pt x="0" y="523582"/>
                            </a:lnTo>
                            <a:close/>
                          </a:path>
                        </a:pathLst>
                      </a:custGeom>
                      <a:solidFill>
                        <a:srgbClr val="D38CBC"/>
                      </a:solidFill>
                      <a:ln w="950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A741F" id="Graphic 14" o:spid="_x0000_s1026" style="position:absolute;margin-left:0;margin-top:-272.35pt;width:136.1pt;height:595.25pt;rotation:90;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119729,52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" path="m,523582l,,119730,r,36175l44661,36175r,451232l119730,487407r,36175l,523582xe" fillcolor="#d38cbc" stroked="f" strokeweight=".26394mm">
              <v:stroke joinstyle="miter"/>
              <v:path arrowok="t" o:connecttype="custom" o:connectlocs="0,7559698;0,0;1728486,0;1728486,522310;644750,522310;644750,7037388;1728486,7037388;1728486,7559698;0,7559698" o:connectangles="0,0,0,0,0,0,0,0,0"/>
              <o:lock v:ext="edit" aspectratio="t"/>
              <w10:wrap anchorx="page"/>
            </v:shape>
          </w:pict>
        </mc:Fallback>
      </mc:AlternateContent>
    </w:r>
    <w:r w:rsidR="00000000">
      <w:rPr>
        <w:noProof/>
      </w:rPr>
      <w:drawing>
        <wp:inline distT="114300" distB="114300" distL="114300" distR="114300" wp14:anchorId="7312BF2B" wp14:editId="313CD2E0">
          <wp:extent cx="3414713" cy="1018289"/>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414713" cy="10182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0114"/>
    <w:multiLevelType w:val="multilevel"/>
    <w:tmpl w:val="02A4C5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2673AEB"/>
    <w:multiLevelType w:val="multilevel"/>
    <w:tmpl w:val="F82EB5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AD10476"/>
    <w:multiLevelType w:val="multilevel"/>
    <w:tmpl w:val="C17650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984A2F"/>
    <w:multiLevelType w:val="multilevel"/>
    <w:tmpl w:val="570276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386108C"/>
    <w:multiLevelType w:val="multilevel"/>
    <w:tmpl w:val="D7B6F8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8724F0B"/>
    <w:multiLevelType w:val="multilevel"/>
    <w:tmpl w:val="30524A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83053CB"/>
    <w:multiLevelType w:val="multilevel"/>
    <w:tmpl w:val="B5F055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2405939"/>
    <w:multiLevelType w:val="multilevel"/>
    <w:tmpl w:val="70C499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57897872">
    <w:abstractNumId w:val="2"/>
  </w:num>
  <w:num w:numId="2" w16cid:durableId="565802072">
    <w:abstractNumId w:val="7"/>
  </w:num>
  <w:num w:numId="3" w16cid:durableId="1289046865">
    <w:abstractNumId w:val="5"/>
  </w:num>
  <w:num w:numId="4" w16cid:durableId="1274895938">
    <w:abstractNumId w:val="1"/>
  </w:num>
  <w:num w:numId="5" w16cid:durableId="947585563">
    <w:abstractNumId w:val="3"/>
  </w:num>
  <w:num w:numId="6" w16cid:durableId="1826360674">
    <w:abstractNumId w:val="4"/>
  </w:num>
  <w:num w:numId="7" w16cid:durableId="2072846097">
    <w:abstractNumId w:val="6"/>
  </w:num>
  <w:num w:numId="8" w16cid:durableId="176095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1EA"/>
    <w:rsid w:val="009A1714"/>
    <w:rsid w:val="009B71EA"/>
    <w:rsid w:val="00C60471"/>
    <w:rsid w:val="00E42235"/>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8FFD1"/>
  <w15:docId w15:val="{15590868-E56B-458A-A19F-8B4A5DC5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Y" w:eastAsia="en-C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C131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1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1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13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3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31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1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1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1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1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1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1CD"/>
    <w:rPr>
      <w:rFonts w:eastAsiaTheme="majorEastAsia" w:cstheme="majorBidi"/>
      <w:color w:val="272727" w:themeColor="text1" w:themeTint="D8"/>
    </w:rPr>
  </w:style>
  <w:style w:type="character" w:customStyle="1" w:styleId="TitleChar">
    <w:name w:val="Title Char"/>
    <w:basedOn w:val="DefaultParagraphFont"/>
    <w:link w:val="Title"/>
    <w:uiPriority w:val="10"/>
    <w:rsid w:val="00C131C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131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1CD"/>
    <w:pPr>
      <w:spacing w:before="160"/>
      <w:jc w:val="center"/>
    </w:pPr>
    <w:rPr>
      <w:i/>
      <w:iCs/>
      <w:color w:val="404040" w:themeColor="text1" w:themeTint="BF"/>
    </w:rPr>
  </w:style>
  <w:style w:type="character" w:customStyle="1" w:styleId="QuoteChar">
    <w:name w:val="Quote Char"/>
    <w:basedOn w:val="DefaultParagraphFont"/>
    <w:link w:val="Quote"/>
    <w:uiPriority w:val="29"/>
    <w:rsid w:val="00C131CD"/>
    <w:rPr>
      <w:i/>
      <w:iCs/>
      <w:color w:val="404040" w:themeColor="text1" w:themeTint="BF"/>
    </w:rPr>
  </w:style>
  <w:style w:type="paragraph" w:styleId="ListParagraph">
    <w:name w:val="List Paragraph"/>
    <w:basedOn w:val="Normal"/>
    <w:uiPriority w:val="34"/>
    <w:qFormat/>
    <w:rsid w:val="00C131CD"/>
    <w:pPr>
      <w:ind w:left="720"/>
      <w:contextualSpacing/>
    </w:pPr>
  </w:style>
  <w:style w:type="character" w:styleId="IntenseEmphasis">
    <w:name w:val="Intense Emphasis"/>
    <w:basedOn w:val="DefaultParagraphFont"/>
    <w:uiPriority w:val="21"/>
    <w:qFormat/>
    <w:rsid w:val="00C131CD"/>
    <w:rPr>
      <w:i/>
      <w:iCs/>
      <w:color w:val="0F4761" w:themeColor="accent1" w:themeShade="BF"/>
    </w:rPr>
  </w:style>
  <w:style w:type="paragraph" w:styleId="IntenseQuote">
    <w:name w:val="Intense Quote"/>
    <w:basedOn w:val="Normal"/>
    <w:next w:val="Normal"/>
    <w:link w:val="IntenseQuoteChar"/>
    <w:uiPriority w:val="30"/>
    <w:qFormat/>
    <w:rsid w:val="00C13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1CD"/>
    <w:rPr>
      <w:i/>
      <w:iCs/>
      <w:color w:val="0F4761" w:themeColor="accent1" w:themeShade="BF"/>
    </w:rPr>
  </w:style>
  <w:style w:type="character" w:styleId="IntenseReference">
    <w:name w:val="Intense Reference"/>
    <w:basedOn w:val="DefaultParagraphFont"/>
    <w:uiPriority w:val="32"/>
    <w:qFormat/>
    <w:rsid w:val="00C131CD"/>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paragraph" w:customStyle="1" w:styleId="FemPower-PinkHeading">
    <w:name w:val="FemPower - Pink Heading"/>
    <w:uiPriority w:val="1"/>
    <w:qFormat/>
    <w:rsid w:val="009A1714"/>
    <w:pPr>
      <w:spacing w:after="0" w:line="240" w:lineRule="auto"/>
    </w:pPr>
    <w:rPr>
      <w:rFonts w:ascii="Calibri" w:eastAsia="Calibri" w:hAnsi="Calibri" w:cs="Times New Roman"/>
      <w:b/>
      <w:bCs/>
      <w:color w:val="D38CBC"/>
      <w:sz w:val="36"/>
      <w:szCs w:val="36"/>
      <w:lang w:val="en-US" w:eastAsia="en-US"/>
    </w:rPr>
  </w:style>
  <w:style w:type="paragraph" w:styleId="Header">
    <w:name w:val="header"/>
    <w:basedOn w:val="Normal"/>
    <w:link w:val="HeaderChar"/>
    <w:uiPriority w:val="99"/>
    <w:unhideWhenUsed/>
    <w:rsid w:val="009A17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714"/>
  </w:style>
  <w:style w:type="paragraph" w:styleId="Footer">
    <w:name w:val="footer"/>
    <w:basedOn w:val="Normal"/>
    <w:link w:val="FooterChar"/>
    <w:uiPriority w:val="99"/>
    <w:unhideWhenUsed/>
    <w:rsid w:val="009A17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714"/>
  </w:style>
  <w:style w:type="paragraph" w:customStyle="1" w:styleId="FemPower-BlueHeading">
    <w:name w:val="FemPower - Blue Heading"/>
    <w:basedOn w:val="FemPower-PinkHeading"/>
    <w:uiPriority w:val="1"/>
    <w:qFormat/>
    <w:rsid w:val="009A1714"/>
    <w:rPr>
      <w:color w:val="4763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IZ+9wAfMH7gpDFQNzFD+A+3qX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4AHIhMUVyazJtbnJ1Y3Q1bG5fMmFwbGNBX2RuaFZLeGJfUD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534</Words>
  <Characters>3046</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Papouri</dc:creator>
  <cp:lastModifiedBy>Andrea Papouri</cp:lastModifiedBy>
  <cp:revision>2</cp:revision>
  <dcterms:created xsi:type="dcterms:W3CDTF">2026-04-01T18:34:00Z</dcterms:created>
  <dcterms:modified xsi:type="dcterms:W3CDTF">2026-06-19T07:16:00Z</dcterms:modified>
</cp:coreProperties>
</file>